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82" w:rsidRPr="00861282" w:rsidRDefault="00861282" w:rsidP="00861282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it-IT"/>
        </w:rPr>
      </w:pPr>
      <w:r w:rsidRPr="00861282">
        <w:rPr>
          <w:rFonts w:ascii="Times New Roman" w:eastAsia="Times New Roman" w:hAnsi="Times New Roman" w:cs="Times New Roman"/>
          <w:b/>
          <w:bCs/>
          <w:sz w:val="45"/>
          <w:szCs w:val="45"/>
          <w:lang w:eastAsia="it-IT"/>
        </w:rPr>
        <w:t>Fermare la repressione sociale e penale. Appello per riaffermare i diritti costituzionali a tutela del lavoro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“Il conflitto sociale non può essere tollerato”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Questo il messaggio che arriva dalle aule parlamentari e, con sempre maggior frequenza, dagli interventi della polizia e dell’autorità giudiziaria in Italia.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Dopo anni nei quali nei luoghi di lavoro si è affermata la negazione aziendale dei diritti e della dignità delle persone, agevolata dal gigantesco processo di precarizzazione del lavoro legittimato ed incentivato dalle leggi, ora questa negazione diventa anche intervento diretto dello stato.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Dopo che con l’abolizione dell’articolo 18 e con le leggi sulla precarietà si è espulsa la Costituzione dai luoghi di lavoro, ora la difesa dei diritti costituzionali del lavoro con il conflitto sociale torna ad essere, come durante il fascismo, materia di codice penale.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La reintroduzione del reato di blocco stradale, depenalizzato all’inizio di questo millennio, e la previsione di pene pesantissime nell’ipotesi di occupazione di immobili costituiscono gli elementi più evidenti – contenuti nel cosiddetto decreto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Salvini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– di una attività repressiva diretta a stroncare le forme di autotutela sociale e sindacale.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La formulazione di ipotesi di reato, con la contestazione di fattispecie sempre più pesanti – così come si verifica da parte di diverse Procure tra cui quella di Piacenza - in presenza di azioni di sciopero e di lotta sindacale davanti ai cancelli dei grandi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hub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della logistica - evidenzia la tendenza di tanti uffici giudiziari alla criminalizzazione delle lotte del mondo del lavoro.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A ciò si aggiunge il sistema di misure poliziesche verso la persona, definito ed esteso con le leggi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Minniti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, misure che prendono di mira i soggetti che guidano le lotte nei luoghi del disagio sociale e che contrastano la mancanza di garanzie, la precarizzazione, l’impoverimento di milioni di persone. Il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Daspo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sociale verso poveri e ribelli è un segno della pesante involuzione reazionaria della cultura giuridica in Italia.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Tutto questo dispositivo repressivo raddoppia poi verso i migranti, che dalla legge Bossi Fini al decreto sicurezza, si vedono colpiti sia come lavoratori, sia come persone. Persone che lo stato caccia nella clandestinità e nella negazione dei diritti umani, non appena vengano scartate dal, o si ribellino al, sistema del profitto.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Questo complesso e sempre più organico armamentario repressivo, unito alla precarizzazione di fatto e per legge del lavoro, autorizza e promuove il dilagare </w:t>
      </w: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lastRenderedPageBreak/>
        <w:t>di condizioni ottocentesche di sfruttamento, fino a vere e proprie forme di schiavismo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È urgente riprendere il confronto tra la cultura giuridica democratica e le pratiche dell’organizzazione e del conflitto sindacale, per riaffermare i principi contenuti nella nostra carta costituzionale e per bloccare una deriva repressiva e autoritaria che punta a soffocare tutte le espressioni di autotutela sociale.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Rivolgiamo un appello a chi crede che non si possa più assistere inerti a questa deriva – apice della spirale emergenziale che ha caratterizzato gli ultimi decenni della vita politica e sociale del nostro paese - che ci conduce fuori dalla nostra Costituzione antifascista.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Costituzione che - al contrario della legislazione e dei comportamenti istituzionali che si stanno affermando - proclama la prevalenza dei diritti del lavoro sugli interessi dell’impresa e sul potere del mercato e assicura la propria protezione al diritto di sciopero e alla libertà sindacale.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Bisogna fermare la repressione sociale e penale verso le lavoratrici ed i lavoratori che rivendicano i loro diritti, bisogna riaffermare i principi costituzionali a tutela del lavoro.</w:t>
      </w:r>
      <w:bookmarkStart w:id="0" w:name="_GoBack"/>
      <w:bookmarkEnd w:id="0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---------------------------------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LE ADESIONI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Giorgio Cremaschi Forum Diritti/Lavoro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Arturo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Salerni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avvocato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Paolo Maddalena Presidente emerito Corte Costituzionale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Moni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Ovadia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artista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Aboubakar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Soumahoro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sindacalista USB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Franco Russo Forum Diritti/Lavoro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Italo Di Sabato Osservatorio Repressione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Pasquale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Crupi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avvocato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Michele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Rech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(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Zerocalcare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 artista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Pierpaolo Leonardi sindacalista USB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Gianni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Azzali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musicista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Mimmo Lucano sindaco di Riace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Paola Palmieri sindacalista USB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lastRenderedPageBreak/>
        <w:t>Christian Raimo scrittore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Riccardo Faranda avvocato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Luciano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Vasapollo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Cestes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-Proteo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Carlo Guglielmi avvocato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Guido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Lutrario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sindacalista USB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Augustin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Breda Comitato Centrale FIOM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Claudia Candeloro avvocato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Cinzia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Colaprico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RSU FIOM Electrolux Forlì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Marco Lucentini avvocato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Sergio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Bellavita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sindacalista USB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Jacobo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Sanchez avvocato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Davide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Cerina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operaio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Oto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Mils</w:t>
      </w:r>
      <w:proofErr w:type="spellEnd"/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Valerio Evangelisti scrittore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Roberto Sassi saggista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Davide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Bertaccini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docente Università di Bologna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Giuliana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Commisso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docente Università Calabria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Marina Prosperi avvocato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Loris Caruso ricercatore Scuola Normale Superiore di Pisa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Nazzarena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Zorzella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avvocato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Nunzio D’Erme attivista ASIA USB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Cesare Antetomaso Direttivo Nazionale Giuristi Democratici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Pier Luigi Panici Direttivo nazionale  Comma 2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Damiano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Avinio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Como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Roberto Serra, fotografo e fotoreporter, Bologna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Dafne Anastasi, sindacalista USB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Piero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Santonastaso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giornalista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Fabrizio Burattini, sindacalista USB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Giuseppe Ugo Rescigno, prof. emerito di Istituzioni di diritto pubblico presso l’università la Sapienza di Roma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Andrea Genovese, docente Università di Sheffield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Alessandro Somma, docente di scienze giuridiche Università di Ferrara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lastRenderedPageBreak/>
        <w:t xml:space="preserve">Giordano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Sivini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docente di sociologia politica in pensione Università della Calabria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Luca Pastorino, deputato, presidente Comitato consultivo sulla condotta dei deputati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Francesco Laforgia, senatore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Silvia Prodi, consigliere regionale Emilia Romagna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Nello Balzano, sindacalista USB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Nicoletta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Dosio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, Movimento No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Tav</w:t>
      </w:r>
      <w:proofErr w:type="spellEnd"/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Francesca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Fornario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giornalista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Alberto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Prunetti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scrittore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Pasquale Vilardo, avvocato, Roma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Piergiovanni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Alleva, giuslavorista, Bologna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Pina Zechini, delegata USB Coop Sociali, Bologna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Anna Strippoli, Comitato Mille Papaveri Rossi, Cesena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Potere al Popolo Cesena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Pierluigi Ferdinando Pennati, giornalista, esecutivo confederale USB Lombardia</w:t>
      </w:r>
    </w:p>
    <w:p w:rsidR="00861282" w:rsidRPr="00861282" w:rsidRDefault="00861282" w:rsidP="00861282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Mario Martino, metalmeccanico e delegato </w:t>
      </w:r>
      <w:proofErr w:type="spellStart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Fiom</w:t>
      </w:r>
      <w:proofErr w:type="spellEnd"/>
      <w:r w:rsidRPr="008612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in pensione, Faenza</w:t>
      </w:r>
    </w:p>
    <w:p w:rsidR="009C1137" w:rsidRDefault="009C1137"/>
    <w:sectPr w:rsidR="009C11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82"/>
    <w:rsid w:val="00456CEF"/>
    <w:rsid w:val="00861282"/>
    <w:rsid w:val="009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61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6128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location">
    <w:name w:val="location"/>
    <w:basedOn w:val="Carpredefinitoparagrafo"/>
    <w:rsid w:val="00861282"/>
  </w:style>
  <w:style w:type="character" w:customStyle="1" w:styleId="datetime">
    <w:name w:val="datetime"/>
    <w:basedOn w:val="Carpredefinitoparagrafo"/>
    <w:rsid w:val="00861282"/>
  </w:style>
  <w:style w:type="paragraph" w:customStyle="1" w:styleId="bodytext">
    <w:name w:val="bodytext"/>
    <w:basedOn w:val="Normale"/>
    <w:rsid w:val="0086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61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6128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location">
    <w:name w:val="location"/>
    <w:basedOn w:val="Carpredefinitoparagrafo"/>
    <w:rsid w:val="00861282"/>
  </w:style>
  <w:style w:type="character" w:customStyle="1" w:styleId="datetime">
    <w:name w:val="datetime"/>
    <w:basedOn w:val="Carpredefinitoparagrafo"/>
    <w:rsid w:val="00861282"/>
  </w:style>
  <w:style w:type="paragraph" w:customStyle="1" w:styleId="bodytext">
    <w:name w:val="bodytext"/>
    <w:basedOn w:val="Normale"/>
    <w:rsid w:val="0086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usb016</dc:creator>
  <cp:lastModifiedBy>usb016</cp:lastModifiedBy>
  <cp:revision>2</cp:revision>
  <dcterms:created xsi:type="dcterms:W3CDTF">2019-05-16T12:56:00Z</dcterms:created>
  <dcterms:modified xsi:type="dcterms:W3CDTF">2019-05-16T12:56:00Z</dcterms:modified>
</cp:coreProperties>
</file>